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</w:rPr>
        <w:t>20.02.03 Природоохранное обустройство территорий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 xml:space="preserve">(на базе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11</w:t>
      </w:r>
      <w:r>
        <w:rPr>
          <w:rStyle w:val="4"/>
          <w:color w:val="222222"/>
          <w:sz w:val="28"/>
          <w:szCs w:val="20"/>
          <w:u w:val="single"/>
        </w:rPr>
        <w:t xml:space="preserve">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>Количество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 </w:t>
      </w:r>
      <w:r>
        <w:rPr>
          <w:rStyle w:val="4"/>
          <w:color w:val="222222"/>
          <w:sz w:val="28"/>
          <w:szCs w:val="20"/>
          <w:u w:val="single"/>
        </w:rPr>
        <w:t xml:space="preserve">мест  -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 25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</w:t>
      </w:r>
      <w:bookmarkStart w:id="0" w:name="_GoBack"/>
      <w:bookmarkEnd w:id="0"/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975"/>
        <w:gridCol w:w="3438"/>
        <w:gridCol w:w="19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2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</w:rPr>
              <w:t xml:space="preserve">№ </w:t>
            </w:r>
            <w:r>
              <w:rPr>
                <w:b/>
                <w:color w:val="222222"/>
                <w:sz w:val="28"/>
                <w:szCs w:val="20"/>
                <w:lang w:val="ru-RU"/>
              </w:rPr>
              <w:t>п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>/п</w:t>
            </w:r>
          </w:p>
        </w:tc>
        <w:tc>
          <w:tcPr>
            <w:tcW w:w="1975" w:type="dxa"/>
            <w:vAlign w:val="top"/>
          </w:tcPr>
          <w:p>
            <w:pPr>
              <w:pStyle w:val="5"/>
              <w:spacing w:before="0" w:beforeAutospacing="0" w:after="300" w:afterAutospacing="0" w:line="300" w:lineRule="atLeast"/>
              <w:jc w:val="right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34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 </w:t>
            </w:r>
          </w:p>
        </w:tc>
        <w:tc>
          <w:tcPr>
            <w:tcW w:w="196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3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22" w:type="dxa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300" w:afterAutospacing="0" w:line="300" w:lineRule="atLeast"/>
              <w:ind w:left="665" w:leftChars="0" w:hanging="425" w:firstLineChars="0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8"/>
                <w:lang w:val="ru-RU"/>
              </w:rPr>
              <w:t>П</w:t>
            </w:r>
            <w:r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  <w:t>-11-1</w:t>
            </w:r>
          </w:p>
        </w:tc>
        <w:tc>
          <w:tcPr>
            <w:tcW w:w="34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8"/>
                <w:lang w:val="ru-RU"/>
              </w:rPr>
              <w:t>Кокотанова</w:t>
            </w:r>
            <w:r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  <w:t xml:space="preserve"> Ирина Андреевна</w:t>
            </w:r>
          </w:p>
        </w:tc>
        <w:tc>
          <w:tcPr>
            <w:tcW w:w="196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  <w:t>4,50</w:t>
            </w:r>
          </w:p>
        </w:tc>
        <w:tc>
          <w:tcPr>
            <w:tcW w:w="23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22" w:type="dxa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300" w:afterAutospacing="0" w:line="300" w:lineRule="atLeast"/>
              <w:ind w:left="665" w:leftChars="0" w:hanging="425" w:firstLineChars="0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8"/>
                <w:lang w:val="ru-RU"/>
              </w:rPr>
              <w:t>П</w:t>
            </w:r>
            <w:r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  <w:t>-11-2</w:t>
            </w:r>
          </w:p>
        </w:tc>
        <w:tc>
          <w:tcPr>
            <w:tcW w:w="34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8"/>
                <w:lang w:val="ru-RU"/>
              </w:rPr>
              <w:t>Голдобин</w:t>
            </w:r>
            <w:r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  <w:t xml:space="preserve"> Вячеслав Сергеевич</w:t>
            </w:r>
          </w:p>
        </w:tc>
        <w:tc>
          <w:tcPr>
            <w:tcW w:w="196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8"/>
                <w:lang w:val="ru-RU"/>
              </w:rPr>
              <w:t>3,64</w:t>
            </w:r>
          </w:p>
        </w:tc>
        <w:tc>
          <w:tcPr>
            <w:tcW w:w="23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копия</w:t>
            </w:r>
          </w:p>
        </w:tc>
      </w:tr>
    </w:tbl>
    <w:p/>
    <w:tbl>
      <w:tblPr>
        <w:tblStyle w:val="6"/>
        <w:tblpPr w:leftFromText="180" w:rightFromText="180" w:vertAnchor="text" w:tblpX="11294" w:tblpY="-13744"/>
        <w:tblOverlap w:val="never"/>
        <w:tblW w:w="3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4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6"/>
        <w:tblpPr w:leftFromText="180" w:rightFromText="180" w:vertAnchor="text" w:tblpX="11294" w:tblpY="-13769"/>
        <w:tblOverlap w:val="never"/>
        <w:tblW w:w="3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17" w:type="dxa"/>
          </w:tcPr>
          <w:p>
            <w:pPr>
              <w:pStyle w:val="5"/>
              <w:tabs>
                <w:tab w:val="left" w:pos="6848"/>
              </w:tabs>
              <w:spacing w:before="0" w:beforeAutospacing="0" w:after="300" w:afterAutospacing="0" w:line="300" w:lineRule="atLeast"/>
              <w:textAlignment w:val="baseline"/>
              <w:rPr>
                <w:color w:val="222222"/>
                <w:sz w:val="28"/>
                <w:szCs w:val="20"/>
                <w:vertAlign w:val="baseline"/>
              </w:rPr>
            </w:pPr>
          </w:p>
        </w:tc>
      </w:tr>
    </w:tbl>
    <w:p>
      <w:pPr>
        <w:pStyle w:val="5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ab/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6E849"/>
    <w:multiLevelType w:val="singleLevel"/>
    <w:tmpl w:val="AF86E84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65" w:leftChars="0" w:hanging="425" w:firstLineChars="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41C0"/>
    <w:rsid w:val="09844EBC"/>
    <w:rsid w:val="0C34090D"/>
    <w:rsid w:val="0D5216AC"/>
    <w:rsid w:val="0FA73AAD"/>
    <w:rsid w:val="10FB5483"/>
    <w:rsid w:val="1B305E8D"/>
    <w:rsid w:val="1CE2459E"/>
    <w:rsid w:val="28C10FDC"/>
    <w:rsid w:val="2B7360E4"/>
    <w:rsid w:val="2DB66F33"/>
    <w:rsid w:val="2ED7593C"/>
    <w:rsid w:val="3D1A5011"/>
    <w:rsid w:val="3D4F375D"/>
    <w:rsid w:val="44BA1BE1"/>
    <w:rsid w:val="4B5771F0"/>
    <w:rsid w:val="4CC97401"/>
    <w:rsid w:val="4EC3388E"/>
    <w:rsid w:val="518F70B6"/>
    <w:rsid w:val="53E92DE7"/>
    <w:rsid w:val="54D264E2"/>
    <w:rsid w:val="579F5D79"/>
    <w:rsid w:val="633E10EB"/>
    <w:rsid w:val="663D0DDC"/>
    <w:rsid w:val="67D1733B"/>
    <w:rsid w:val="6C5D0B4F"/>
    <w:rsid w:val="6C7F6D16"/>
    <w:rsid w:val="6DDB249F"/>
    <w:rsid w:val="7124207C"/>
    <w:rsid w:val="7DC56804"/>
    <w:rsid w:val="7F3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2024-06-20T12:57:00Z</dcterms:created>
  <dc:creator>user</dc:creator>
  <cp:lastModifiedBy>Артур Меломанов</cp:lastModifiedBy>
  <dcterms:modified xsi:type="dcterms:W3CDTF">2024-08-19T11:35:54Z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AF135C84526A46F18C3771A27A30C59C</vt:lpwstr>
  </property>
</Properties>
</file>